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A7" w:rsidRDefault="00D658A7" w:rsidP="00D658A7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5D4F" w:rsidRPr="009D5D4F">
        <w:pict>
          <v:line id="_x0000_s1026" style="position:absolute;left:0;text-align:left;z-index:251657728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D658A7" w:rsidRDefault="00D658A7" w:rsidP="00D658A7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D658A7" w:rsidRDefault="009D5D4F" w:rsidP="00D658A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D5D4F">
        <w:pict>
          <v:line id="_x0000_s1027" style="position:absolute;left:0;text-align:left;z-index:251658752" from="0,12.9pt" to="495pt,12.9pt" strokeweight="1.5pt"/>
        </w:pict>
      </w:r>
    </w:p>
    <w:p w:rsidR="00D658A7" w:rsidRDefault="00D658A7" w:rsidP="00D658A7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73BAD" w:rsidRPr="00DC2C1E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B73BAD" w:rsidRPr="00DC2C1E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2018г. </w:t>
      </w:r>
    </w:p>
    <w:p w:rsidR="00D658A7" w:rsidRDefault="00D658A7" w:rsidP="00D658A7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D658A7" w:rsidRDefault="00D658A7" w:rsidP="00D658A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D658A7" w:rsidRDefault="00D658A7" w:rsidP="00D658A7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B73BAD" w:rsidRDefault="00D658A7" w:rsidP="00B73BA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>к</w:t>
      </w:r>
      <w:r w:rsidR="00C24A01">
        <w:rPr>
          <w:rFonts w:ascii="Times New Roman" w:hAnsi="Times New Roman"/>
          <w:sz w:val="24"/>
          <w:szCs w:val="24"/>
        </w:rPr>
        <w:t>у</w:t>
      </w:r>
      <w:r w:rsidR="00B73BAD">
        <w:rPr>
          <w:rFonts w:ascii="Times New Roman" w:hAnsi="Times New Roman"/>
          <w:sz w:val="24"/>
          <w:szCs w:val="24"/>
        </w:rPr>
        <w:t xml:space="preserve"> м</w:t>
      </w:r>
      <w:r w:rsidR="00B73BAD" w:rsidRPr="00B73BAD">
        <w:rPr>
          <w:rFonts w:ascii="Times New Roman" w:hAnsi="Times New Roman"/>
          <w:sz w:val="24"/>
          <w:szCs w:val="24"/>
        </w:rPr>
        <w:t>одульной системы</w:t>
      </w:r>
      <w:r w:rsidR="00B73BAD">
        <w:rPr>
          <w:rFonts w:ascii="Times New Roman" w:hAnsi="Times New Roman"/>
          <w:sz w:val="24"/>
          <w:szCs w:val="24"/>
        </w:rPr>
        <w:t xml:space="preserve"> обработки,</w:t>
      </w:r>
    </w:p>
    <w:p w:rsidR="00B73BAD" w:rsidRPr="00B73BAD" w:rsidRDefault="00B73BAD" w:rsidP="00B73BA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B73BAD">
        <w:rPr>
          <w:rFonts w:ascii="Times New Roman" w:hAnsi="Times New Roman"/>
          <w:sz w:val="24"/>
          <w:szCs w:val="24"/>
        </w:rPr>
        <w:t>распределения и контроля ауди</w:t>
      </w:r>
      <w:proofErr w:type="gramStart"/>
      <w:r w:rsidRPr="00B73BA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B73BAD">
        <w:rPr>
          <w:rFonts w:ascii="Times New Roman" w:hAnsi="Times New Roman"/>
          <w:sz w:val="24"/>
          <w:szCs w:val="24"/>
        </w:rPr>
        <w:t xml:space="preserve"> и видеосигналов</w:t>
      </w:r>
    </w:p>
    <w:p w:rsidR="00B73BAD" w:rsidRDefault="00B73BAD" w:rsidP="00B73BAD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CE25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ГАУ ЯО «Информационное агентство «Верхняя Волга» в целях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r w:rsidR="00CE25AC">
        <w:rPr>
          <w:rFonts w:ascii="Times New Roman" w:hAnsi="Times New Roman"/>
          <w:sz w:val="24"/>
          <w:szCs w:val="24"/>
        </w:rPr>
        <w:t>м</w:t>
      </w:r>
      <w:r w:rsidR="00CE25AC" w:rsidRPr="00B73BAD">
        <w:rPr>
          <w:rFonts w:ascii="Times New Roman" w:hAnsi="Times New Roman"/>
          <w:sz w:val="24"/>
          <w:szCs w:val="24"/>
        </w:rPr>
        <w:t>одульной системы</w:t>
      </w:r>
      <w:r w:rsidR="00CE25AC">
        <w:rPr>
          <w:rFonts w:ascii="Times New Roman" w:hAnsi="Times New Roman"/>
          <w:sz w:val="24"/>
          <w:szCs w:val="24"/>
        </w:rPr>
        <w:t xml:space="preserve"> обработки, </w:t>
      </w:r>
      <w:r w:rsidR="00CE25AC" w:rsidRPr="00B73BAD">
        <w:rPr>
          <w:rFonts w:ascii="Times New Roman" w:hAnsi="Times New Roman"/>
          <w:sz w:val="24"/>
          <w:szCs w:val="24"/>
        </w:rPr>
        <w:t>распределения и контроля ауди</w:t>
      </w:r>
      <w:proofErr w:type="gramStart"/>
      <w:r w:rsidR="00CE25AC" w:rsidRPr="00B73BAD">
        <w:rPr>
          <w:rFonts w:ascii="Times New Roman" w:hAnsi="Times New Roman"/>
          <w:sz w:val="24"/>
          <w:szCs w:val="24"/>
        </w:rPr>
        <w:t>о</w:t>
      </w:r>
      <w:r w:rsidR="00CE25AC">
        <w:rPr>
          <w:rFonts w:ascii="Times New Roman" w:hAnsi="Times New Roman"/>
          <w:sz w:val="24"/>
          <w:szCs w:val="24"/>
        </w:rPr>
        <w:t>-</w:t>
      </w:r>
      <w:proofErr w:type="gramEnd"/>
      <w:r w:rsidR="00CE25AC" w:rsidRPr="00B73BAD">
        <w:rPr>
          <w:rFonts w:ascii="Times New Roman" w:hAnsi="Times New Roman"/>
          <w:sz w:val="24"/>
          <w:szCs w:val="24"/>
        </w:rPr>
        <w:t xml:space="preserve"> и видеосигналов</w:t>
      </w:r>
      <w:r>
        <w:rPr>
          <w:rFonts w:ascii="Times New Roman" w:hAnsi="Times New Roman"/>
          <w:sz w:val="24"/>
          <w:szCs w:val="24"/>
        </w:rPr>
        <w:t>, отвечающей требованиям Заказчика, изложенным в проекте договора, осуществляет анализ предложений поставщиков.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</w:t>
      </w:r>
      <w:r w:rsidR="00CE25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CE25AC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2018 г. просим предоставить предложения по цене договора, изложенного в приложении № 2 к настоящему запросу.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D658A7" w:rsidRDefault="00D658A7" w:rsidP="00D658A7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D658A7" w:rsidRDefault="00D658A7" w:rsidP="00D658A7">
      <w:pPr>
        <w:pStyle w:val="a9"/>
        <w:rPr>
          <w:rFonts w:ascii="Times New Roman" w:hAnsi="Times New Roman"/>
          <w:sz w:val="20"/>
          <w:szCs w:val="20"/>
        </w:rPr>
      </w:pPr>
    </w:p>
    <w:p w:rsidR="00D658A7" w:rsidRDefault="00D658A7" w:rsidP="00D658A7">
      <w:pPr>
        <w:pStyle w:val="a9"/>
        <w:rPr>
          <w:rFonts w:ascii="Times New Roman" w:hAnsi="Times New Roman"/>
          <w:sz w:val="20"/>
          <w:szCs w:val="20"/>
        </w:rPr>
      </w:pPr>
    </w:p>
    <w:p w:rsidR="00D658A7" w:rsidRDefault="00D658A7" w:rsidP="00D658A7">
      <w:pPr>
        <w:pStyle w:val="a9"/>
        <w:rPr>
          <w:rFonts w:ascii="Times New Roman" w:hAnsi="Times New Roman"/>
          <w:sz w:val="20"/>
          <w:szCs w:val="20"/>
        </w:rPr>
      </w:pPr>
    </w:p>
    <w:p w:rsidR="00D658A7" w:rsidRDefault="00D658A7" w:rsidP="00D658A7">
      <w:pPr>
        <w:pStyle w:val="a9"/>
        <w:rPr>
          <w:rFonts w:ascii="Times New Roman" w:hAnsi="Times New Roman"/>
          <w:sz w:val="16"/>
          <w:szCs w:val="16"/>
        </w:rPr>
      </w:pPr>
    </w:p>
    <w:p w:rsidR="00D658A7" w:rsidRDefault="00D658A7" w:rsidP="00D658A7">
      <w:pPr>
        <w:pStyle w:val="a9"/>
        <w:rPr>
          <w:rFonts w:ascii="Times New Roman" w:hAnsi="Times New Roman"/>
          <w:sz w:val="16"/>
          <w:szCs w:val="16"/>
        </w:rPr>
      </w:pPr>
    </w:p>
    <w:p w:rsidR="00D658A7" w:rsidRDefault="00D658A7" w:rsidP="00D658A7">
      <w:pPr>
        <w:spacing w:after="0"/>
        <w:rPr>
          <w:rFonts w:ascii="Times New Roman" w:hAnsi="Times New Roman"/>
        </w:rPr>
        <w:sectPr w:rsidR="00D658A7">
          <w:pgSz w:w="11906" w:h="16838"/>
          <w:pgMar w:top="993" w:right="850" w:bottom="1134" w:left="1701" w:header="708" w:footer="708" w:gutter="0"/>
          <w:cols w:space="720"/>
        </w:sectPr>
      </w:pPr>
    </w:p>
    <w:p w:rsidR="00D658A7" w:rsidRPr="00087FAE" w:rsidRDefault="00D658A7" w:rsidP="00D658A7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D658A7" w:rsidRDefault="00D658A7" w:rsidP="00D658A7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D658A7" w:rsidRDefault="00D658A7" w:rsidP="00D658A7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D658A7" w:rsidRDefault="00D658A7" w:rsidP="00D658A7">
      <w:pPr>
        <w:pStyle w:val="a6"/>
        <w:outlineLvl w:val="0"/>
        <w:rPr>
          <w:color w:val="000000"/>
        </w:rPr>
      </w:pPr>
    </w:p>
    <w:p w:rsidR="00D658A7" w:rsidRDefault="00D658A7" w:rsidP="00D658A7">
      <w:pPr>
        <w:pStyle w:val="a4"/>
        <w:jc w:val="center"/>
      </w:pPr>
      <w:r>
        <w:t xml:space="preserve">НА БЛАНКЕ ОРГАНИЗАЦИИ </w:t>
      </w:r>
    </w:p>
    <w:p w:rsidR="00D658A7" w:rsidRDefault="00D658A7" w:rsidP="00D658A7">
      <w:pPr>
        <w:ind w:left="4678"/>
        <w:rPr>
          <w:rFonts w:ascii="Times New Roman" w:hAnsi="Times New Roman"/>
        </w:rPr>
      </w:pPr>
    </w:p>
    <w:p w:rsidR="00D658A7" w:rsidRDefault="00D658A7" w:rsidP="00D658A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D658A7" w:rsidRDefault="00D658A7" w:rsidP="00D658A7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D658A7" w:rsidRPr="003E3ACF" w:rsidRDefault="00D658A7" w:rsidP="00D658A7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D658A7" w:rsidRDefault="00D658A7" w:rsidP="00D658A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r w:rsidR="00160BDE" w:rsidRPr="00160BDE">
        <w:rPr>
          <w:rFonts w:ascii="Times New Roman" w:hAnsi="Times New Roman"/>
        </w:rPr>
        <w:t>модульной системы обработки, распределения и контроля ауди</w:t>
      </w:r>
      <w:proofErr w:type="gramStart"/>
      <w:r w:rsidR="00160BDE" w:rsidRPr="00160BDE">
        <w:rPr>
          <w:rFonts w:ascii="Times New Roman" w:hAnsi="Times New Roman"/>
        </w:rPr>
        <w:t>о-</w:t>
      </w:r>
      <w:proofErr w:type="gramEnd"/>
      <w:r w:rsidR="00160BDE" w:rsidRPr="00160BDE">
        <w:rPr>
          <w:rFonts w:ascii="Times New Roman" w:hAnsi="Times New Roman"/>
        </w:rPr>
        <w:t xml:space="preserve"> и видеосигналов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 w:rsidR="00C7178C">
        <w:rPr>
          <w:rFonts w:ascii="Times New Roman" w:hAnsi="Times New Roman"/>
        </w:rPr>
        <w:t>29</w:t>
      </w:r>
      <w:r w:rsidRPr="00BE1520">
        <w:rPr>
          <w:rFonts w:ascii="Times New Roman" w:hAnsi="Times New Roman"/>
        </w:rPr>
        <w:t>.</w:t>
      </w:r>
      <w:r w:rsidR="00C7178C">
        <w:rPr>
          <w:rFonts w:ascii="Times New Roman" w:hAnsi="Times New Roman"/>
        </w:rPr>
        <w:t>10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вволга.рф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D658A7" w:rsidRPr="00DC1142" w:rsidRDefault="00D658A7" w:rsidP="00D658A7">
      <w:pPr>
        <w:spacing w:after="0" w:line="240" w:lineRule="auto"/>
        <w:jc w:val="both"/>
        <w:rPr>
          <w:rFonts w:ascii="Times New Roman" w:hAnsi="Times New Roman"/>
        </w:rPr>
      </w:pPr>
    </w:p>
    <w:p w:rsidR="00C7178C" w:rsidRDefault="00D658A7" w:rsidP="00D658A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 xml:space="preserve">Спецификация </w:t>
      </w:r>
      <w:r w:rsidR="00C7178C" w:rsidRPr="00C7178C">
        <w:rPr>
          <w:b/>
          <w:bCs/>
          <w:sz w:val="20"/>
          <w:szCs w:val="20"/>
        </w:rPr>
        <w:t>на поставку модульной системы обработки, распределения и контроля ауди</w:t>
      </w:r>
      <w:proofErr w:type="gramStart"/>
      <w:r w:rsidR="00C7178C" w:rsidRPr="00C7178C">
        <w:rPr>
          <w:b/>
          <w:bCs/>
          <w:sz w:val="20"/>
          <w:szCs w:val="20"/>
        </w:rPr>
        <w:t>о-</w:t>
      </w:r>
      <w:proofErr w:type="gramEnd"/>
      <w:r w:rsidR="00C7178C" w:rsidRPr="00C7178C">
        <w:rPr>
          <w:b/>
          <w:bCs/>
          <w:sz w:val="20"/>
          <w:szCs w:val="20"/>
        </w:rPr>
        <w:t xml:space="preserve"> и видеосигналов</w:t>
      </w:r>
    </w:p>
    <w:p w:rsidR="00C7178C" w:rsidRDefault="00C7178C" w:rsidP="00D658A7">
      <w:pPr>
        <w:pStyle w:val="11"/>
        <w:jc w:val="center"/>
        <w:rPr>
          <w:b/>
          <w:bCs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41"/>
        <w:gridCol w:w="1977"/>
        <w:gridCol w:w="851"/>
        <w:gridCol w:w="4961"/>
        <w:gridCol w:w="1241"/>
      </w:tblGrid>
      <w:tr w:rsidR="00C7178C" w:rsidRPr="00C7178C" w:rsidTr="004E1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21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Кол-во,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8C">
              <w:rPr>
                <w:rFonts w:ascii="Times New Roman" w:hAnsi="Times New Roman"/>
                <w:b/>
                <w:sz w:val="16"/>
                <w:szCs w:val="16"/>
              </w:rPr>
              <w:t>Стоимость, руб. (в т.ч. НДС 18%)</w:t>
            </w:r>
          </w:p>
        </w:tc>
      </w:tr>
      <w:tr w:rsidR="00C7178C" w:rsidRPr="00B1210A" w:rsidTr="004E1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Default="00C7178C" w:rsidP="00C717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Шасси для установки модулей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1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OG</w:t>
            </w: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3-</w:t>
            </w:r>
            <w:r w:rsidRPr="00B121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FR</w:t>
            </w: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CN</w:t>
            </w:r>
          </w:p>
          <w:p w:rsidR="00195853" w:rsidRPr="00195853" w:rsidRDefault="00195853" w:rsidP="00C7178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Корпус для установки в стандартную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рековую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стойку.</w:t>
            </w:r>
          </w:p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Содержит 20 слотов для плат конвертеров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1 слот для дополнительной карты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Network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Controller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Вентиляторы и блок питания включены в  комплект поставки.</w:t>
            </w:r>
          </w:p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Блок питания дополнительный, встраиваемый в корпус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1210A">
              <w:rPr>
                <w:rFonts w:ascii="Times New Roman" w:hAnsi="Times New Roman"/>
                <w:b/>
                <w:bCs/>
                <w:sz w:val="16"/>
                <w:szCs w:val="16"/>
              </w:rPr>
              <w:t>PS-OG3</w:t>
            </w:r>
          </w:p>
          <w:p w:rsidR="00C7178C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195853" w:rsidRPr="00B1210A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Вход: 100-240В, 47-63 Гц, 500 Вт</w:t>
            </w:r>
          </w:p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 1: 12В, 28А, 336 Вт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номинальная</w:t>
            </w:r>
            <w:proofErr w:type="gramEnd"/>
          </w:p>
          <w:p w:rsidR="00C7178C" w:rsidRPr="00B1210A" w:rsidRDefault="00C7178C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 2: -7.5V, 5А, 37.5 Вт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номинальная</w:t>
            </w:r>
            <w:proofErr w:type="gramEnd"/>
          </w:p>
          <w:p w:rsidR="00C7178C" w:rsidRPr="00B1210A" w:rsidRDefault="00C7178C" w:rsidP="004E1F0C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1210A">
              <w:rPr>
                <w:rFonts w:ascii="Times New Roman" w:hAnsi="Times New Roman"/>
                <w:bCs/>
                <w:sz w:val="16"/>
                <w:szCs w:val="16"/>
              </w:rPr>
              <w:t>Синхронизатор-кейер</w:t>
            </w:r>
            <w:proofErr w:type="spellEnd"/>
            <w:r w:rsidRPr="00B1210A">
              <w:rPr>
                <w:rFonts w:ascii="Times New Roman" w:hAnsi="Times New Roman"/>
                <w:bCs/>
                <w:sz w:val="16"/>
                <w:szCs w:val="16"/>
              </w:rPr>
              <w:t xml:space="preserve"> для резервного тракта</w:t>
            </w:r>
          </w:p>
          <w:p w:rsidR="00C7178C" w:rsidRPr="00B1210A" w:rsidRDefault="00C7178C" w:rsidP="004E1F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Ross</w:t>
            </w:r>
            <w:r w:rsidRPr="00B1210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UDC-8625A-R2</w:t>
            </w:r>
          </w:p>
          <w:p w:rsidR="00C7178C" w:rsidRPr="00B1210A" w:rsidRDefault="00195853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Плата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UP/DOWN/CROSS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преобразования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форматов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1080p, 1080i, 720p, 480i, 576i 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Встроенный аудио / видео кадровым синхронизатором, 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16-канальный встроенный звуковой процессор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Процессором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цветокоррекции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видео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Функция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кейера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(поддержка сигналов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Fill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Key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Функция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логогенератора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(поддержка форматов TGA, GIF, PNG, BMP и JPG)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Входы видео: не менее 4-х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HD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SDI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Выходы видео: не менее 4-х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HD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SDI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Вход для опорного сигнала: не менее 1-ого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Вход для управления настройками платы – не менее 1-ого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Ethernet</w:t>
            </w:r>
          </w:p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Поддержка автоматизации  через последовательный интерфейс RS-422 и / или GPI в ​​сочетании с прямым подключением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Ethernet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(фишки для подключения GPI в комплекте)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Совместимость со стандартом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OpenGear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1210A">
              <w:rPr>
                <w:rFonts w:ascii="Times New Roman" w:hAnsi="Times New Roman" w:cs="Times New Roman"/>
                <w:sz w:val="16"/>
                <w:szCs w:val="16"/>
              </w:rPr>
              <w:t xml:space="preserve">Фрейм синхронизатор 3G/HD/SD-SDI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SFS-8622-А</w:t>
            </w:r>
            <w:r w:rsidRPr="00B121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-AIC-R2AC </w:t>
            </w:r>
          </w:p>
          <w:p w:rsidR="00C7178C" w:rsidRPr="00B1210A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Фрейм синхронизатор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SFS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-8622-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форматов: 480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576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720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1080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pSF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1080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Задняя панель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AIC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AC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фрейм синхронизатор с 4-мя входами аналогового звука и 4-мя входами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AES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(фишки для подключения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аналогового звука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gramStart"/>
            <w:r w:rsidRPr="00B1210A">
              <w:rPr>
                <w:rFonts w:ascii="Times New Roman" w:hAnsi="Times New Roman"/>
                <w:sz w:val="16"/>
                <w:szCs w:val="16"/>
              </w:rPr>
              <w:t>комплекте</w:t>
            </w:r>
            <w:proofErr w:type="gramEnd"/>
            <w:r w:rsidRPr="00B1210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AES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BNC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разъема для подключения аудио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эмбедирования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деэмбедирования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конверсией частоты дискретизации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Вход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1 шт.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Выходы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2 шт.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Встроенные тестовый генератор в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потери внешнего сигнала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Автоматическое определение формата входа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Встроенный видеопроцессор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задержка до 28 кадров</w:t>
            </w:r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ab/>
              <w:t xml:space="preserve">Управление настройками платы через систему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Dashboard</w:t>
            </w:r>
            <w:proofErr w:type="spellEnd"/>
          </w:p>
          <w:p w:rsidR="00C7178C" w:rsidRPr="00B1210A" w:rsidRDefault="00C7178C" w:rsidP="004E1F0C">
            <w:pPr>
              <w:tabs>
                <w:tab w:val="left" w:pos="233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ab/>
              <w:t xml:space="preserve">Совместимость со стандартом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Конвертор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Blackmagic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OpenGear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Converter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UpDownCross</w:t>
            </w:r>
            <w:proofErr w:type="spellEnd"/>
          </w:p>
          <w:p w:rsidR="00C7178C" w:rsidRPr="00B1210A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val="en-US" w:eastAsia="ru-RU"/>
              </w:rPr>
              <w:t xml:space="preserve"> </w:t>
            </w: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РАЗЪЕМЫ: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Видеовход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Переключение между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Видеовыход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Автоматическое переключение между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семи выходах, если не используется повышающая, понижающая, перекрестная конверсия или преобразование стандартов. 1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сквозной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Синхровход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Blackburst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TriSync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&amp;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Скорость передачи данных: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Автоматическое определение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Level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входе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Настройка и обновление: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Через высокоскоростной интерфейс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USB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2.0 (480 Мбит/с)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Регенерация сигнала: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СТАНДАРТЫ И ФОРМАТЫ: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Интерфейс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 стандартами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292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259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296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ITU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BT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.656 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ITU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BT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.601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Скорость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видеопотока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Видеоинтерфейс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позволяет переключаться между стандартным и высоким разрешениями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Частота выборки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-изображения: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4:2:2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Дискретизация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-звука: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Телевизионный стандарт (частота дискретизации 48 кГц, разрядность 24 бит)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Цветовое разрешение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4:2:2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Цветовое пространство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YUV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Автоматическое переключение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Автоматический выбор между стандартами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Форматы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SDI: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525i/59,94 NTSC; 625i/50 PAL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720p/50/59,94/60, 1080PsF/23,98/24/25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1080i/50/59,94/60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Форматы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2K: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2K DCI/23,98p/24p/25p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2K DCI/23,98PsF/24PsF; 2K 25PsF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Преобразование форматов: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Повышающая, понижающая и перекрестная конверсия, преобразование между NTSC и PAL</w:t>
            </w: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7178C" w:rsidRPr="00B1210A" w:rsidRDefault="00C7178C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Управление настройками: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Через приложение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DashBoard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сетевого управления, с помощью мини-переключателей или порта USB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Усилитель-распределитель TEA-8207</w:t>
            </w:r>
            <w:r w:rsidRPr="00DC2C1E">
              <w:rPr>
                <w:rFonts w:ascii="Times New Roman" w:hAnsi="Times New Roman"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DC2C1E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95853" w:rsidRPr="00195853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 xml:space="preserve">Усилитель-распределитель с тремя независимыми входами 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HD</w:t>
            </w:r>
            <w:r w:rsidRPr="00B1210A">
              <w:rPr>
                <w:rStyle w:val="ad"/>
                <w:b w:val="0"/>
                <w:sz w:val="16"/>
                <w:szCs w:val="16"/>
              </w:rPr>
              <w:t>/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SD</w:t>
            </w:r>
            <w:r w:rsidRPr="00B1210A">
              <w:rPr>
                <w:rStyle w:val="ad"/>
                <w:b w:val="0"/>
                <w:sz w:val="16"/>
                <w:szCs w:val="16"/>
              </w:rPr>
              <w:t xml:space="preserve"> 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SDI</w:t>
            </w:r>
            <w:r w:rsidRPr="00B1210A">
              <w:rPr>
                <w:rStyle w:val="ad"/>
                <w:b w:val="0"/>
                <w:sz w:val="16"/>
                <w:szCs w:val="16"/>
              </w:rPr>
              <w:t>.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Один вход на 3 выхода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×3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Второй вход на 2 выхода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×2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Третий вход на 2 выхода 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×2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Усилитель-распределитель</w:t>
            </w:r>
          </w:p>
          <w:p w:rsidR="00C7178C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SEA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-8803-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195853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  <w:p w:rsidR="00195853" w:rsidRPr="00B1210A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val="en-US" w:eastAsia="en-US"/>
              </w:rPr>
              <w:t>SEA</w:t>
            </w:r>
            <w:r w:rsidRPr="00B1210A">
              <w:rPr>
                <w:sz w:val="16"/>
                <w:szCs w:val="16"/>
                <w:lang w:eastAsia="en-US"/>
              </w:rPr>
              <w:t>-8803-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Усилитель-распределитель с одним входом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HD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/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SD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SDI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.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  <w:lang w:eastAsia="en-US"/>
              </w:rPr>
            </w:pP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Задняя панель –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R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2: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Один вход на 8 выходов (1</w:t>
            </w:r>
            <w:r w:rsidRPr="00B1210A">
              <w:rPr>
                <w:rStyle w:val="ae"/>
                <w:rFonts w:eastAsia="Calibri"/>
                <w:sz w:val="16"/>
                <w:szCs w:val="16"/>
                <w:lang w:eastAsia="en-US"/>
              </w:rPr>
              <w:t>×8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53" w:rsidRDefault="00C7178C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Усилитель-распределитель </w:t>
            </w:r>
            <w:r w:rsidR="00DC2C1E">
              <w:rPr>
                <w:rFonts w:ascii="Times New Roman" w:hAnsi="Times New Roman"/>
                <w:sz w:val="16"/>
                <w:szCs w:val="16"/>
              </w:rPr>
              <w:t>(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1 в 8</w:t>
            </w:r>
            <w:r w:rsidR="00DC2C1E">
              <w:rPr>
                <w:rFonts w:ascii="Times New Roman" w:hAnsi="Times New Roman"/>
                <w:sz w:val="16"/>
                <w:szCs w:val="16"/>
              </w:rPr>
              <w:t>)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Ross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VEA-8707A-R2L</w:t>
            </w:r>
          </w:p>
          <w:p w:rsidR="00195853" w:rsidRPr="00B1210A" w:rsidRDefault="00195853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9585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или эквивалент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Плата усиления-ра</w:t>
            </w:r>
            <w:r>
              <w:rPr>
                <w:sz w:val="16"/>
                <w:szCs w:val="16"/>
                <w:lang w:eastAsia="en-US"/>
              </w:rPr>
              <w:t>с</w:t>
            </w:r>
            <w:r w:rsidRPr="00B1210A">
              <w:rPr>
                <w:sz w:val="16"/>
                <w:szCs w:val="16"/>
                <w:lang w:eastAsia="en-US"/>
              </w:rPr>
              <w:t xml:space="preserve">пределения </w:t>
            </w:r>
            <w:proofErr w:type="spellStart"/>
            <w:proofErr w:type="gramStart"/>
            <w:r w:rsidRPr="00B1210A">
              <w:rPr>
                <w:sz w:val="16"/>
                <w:szCs w:val="16"/>
                <w:lang w:eastAsia="en-US"/>
              </w:rPr>
              <w:t>видео-сигналов</w:t>
            </w:r>
            <w:proofErr w:type="spellEnd"/>
            <w:proofErr w:type="gramEnd"/>
            <w:r w:rsidRPr="00B1210A">
              <w:rPr>
                <w:sz w:val="16"/>
                <w:szCs w:val="16"/>
                <w:lang w:eastAsia="en-US"/>
              </w:rPr>
              <w:t xml:space="preserve"> 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Формат: CVBS 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Вход: не менее 1-ого CVBS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Выходы: не менее 8-ми CVBS 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Поддержка распределения трехуровневой синхронизации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Дифференциальный вход для контура заземления 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Регулировка усиления  не менее ± 3 дБ 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Задержка распространения  не более  26ns</w:t>
            </w:r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Управление настройками платы через систему </w:t>
            </w:r>
            <w:proofErr w:type="spellStart"/>
            <w:r w:rsidRPr="00B1210A">
              <w:rPr>
                <w:sz w:val="16"/>
                <w:szCs w:val="16"/>
                <w:lang w:eastAsia="en-US"/>
              </w:rPr>
              <w:t>Dashboard</w:t>
            </w:r>
            <w:proofErr w:type="spellEnd"/>
          </w:p>
          <w:p w:rsidR="00C7178C" w:rsidRPr="00B1210A" w:rsidRDefault="00C7178C" w:rsidP="004E1F0C">
            <w:pPr>
              <w:pStyle w:val="ac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Совместимость со стандартом </w:t>
            </w:r>
            <w:proofErr w:type="spellStart"/>
            <w:r w:rsidRPr="00B1210A">
              <w:rPr>
                <w:sz w:val="16"/>
                <w:szCs w:val="16"/>
                <w:lang w:eastAsia="en-US"/>
              </w:rPr>
              <w:t>OpenGear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178C" w:rsidRPr="00B1210A" w:rsidTr="00394C5D">
        <w:trPr>
          <w:trHeight w:val="55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8C" w:rsidRPr="00C7178C" w:rsidRDefault="00C7178C" w:rsidP="00C7178C">
            <w:pPr>
              <w:pStyle w:val="ac"/>
              <w:spacing w:before="0" w:beforeAutospacing="0" w:after="0" w:afterAutospacing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7178C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8C" w:rsidRPr="00B1210A" w:rsidRDefault="00C7178C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58A7" w:rsidRDefault="00D658A7" w:rsidP="00D658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D658A7" w:rsidRDefault="00D658A7" w:rsidP="00D658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58A7" w:rsidRDefault="00D658A7" w:rsidP="00D65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D658A7" w:rsidRPr="007B620E" w:rsidRDefault="00D658A7" w:rsidP="00D658A7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D658A7" w:rsidRDefault="00D658A7" w:rsidP="00F72607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D658A7" w:rsidRDefault="00D658A7" w:rsidP="00D658A7">
      <w:pPr>
        <w:jc w:val="right"/>
        <w:rPr>
          <w:rFonts w:ascii="Times New Roman" w:hAnsi="Times New Roman"/>
          <w:sz w:val="24"/>
          <w:szCs w:val="24"/>
        </w:rPr>
      </w:pPr>
    </w:p>
    <w:p w:rsidR="009732DD" w:rsidRDefault="009732DD" w:rsidP="00F72607">
      <w:pPr>
        <w:rPr>
          <w:rFonts w:ascii="Times New Roman" w:hAnsi="Times New Roman"/>
          <w:sz w:val="24"/>
          <w:szCs w:val="24"/>
        </w:rPr>
      </w:pPr>
    </w:p>
    <w:p w:rsidR="00D658A7" w:rsidRPr="00087FAE" w:rsidRDefault="00D658A7" w:rsidP="00D658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D658A7" w:rsidRDefault="00D658A7" w:rsidP="00D658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D658A7" w:rsidRPr="00087FAE" w:rsidRDefault="00D658A7" w:rsidP="00D658A7">
      <w:pPr>
        <w:spacing w:after="0"/>
        <w:jc w:val="right"/>
        <w:rPr>
          <w:rFonts w:ascii="Times New Roman" w:hAnsi="Times New Roman"/>
          <w:i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D658A7" w:rsidRPr="005D6EBB" w:rsidRDefault="00D658A7" w:rsidP="00D658A7">
      <w:pPr>
        <w:pStyle w:val="11"/>
        <w:jc w:val="both"/>
        <w:rPr>
          <w:b/>
          <w:bCs/>
          <w:sz w:val="20"/>
          <w:szCs w:val="20"/>
        </w:rPr>
      </w:pPr>
    </w:p>
    <w:p w:rsidR="00D658A7" w:rsidRPr="005D6EBB" w:rsidRDefault="00D658A7" w:rsidP="00D658A7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r w:rsidR="007C35FA" w:rsidRPr="007C35FA">
        <w:rPr>
          <w:sz w:val="20"/>
          <w:szCs w:val="20"/>
        </w:rPr>
        <w:t>модульную систему обработки, распределения и контроля ауди</w:t>
      </w:r>
      <w:proofErr w:type="gramStart"/>
      <w:r w:rsidR="007C35FA" w:rsidRPr="007C35FA">
        <w:rPr>
          <w:sz w:val="20"/>
          <w:szCs w:val="20"/>
        </w:rPr>
        <w:t>о-</w:t>
      </w:r>
      <w:proofErr w:type="gramEnd"/>
      <w:r w:rsidR="007C35FA" w:rsidRPr="007C35FA">
        <w:rPr>
          <w:sz w:val="20"/>
          <w:szCs w:val="20"/>
        </w:rPr>
        <w:t xml:space="preserve"> и видеосигналов</w:t>
      </w:r>
      <w:r w:rsidR="007C35FA"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>(далее – товар), отвечающей требованиям Заказчика согласно Приложению №1, являющегося неотъемлемой частью настоящего Договора, а Заказчик принять и оплатить данный товар.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D658A7" w:rsidRPr="005D6EBB" w:rsidRDefault="00D658A7" w:rsidP="00D658A7">
      <w:pPr>
        <w:pStyle w:val="11"/>
        <w:jc w:val="center"/>
        <w:rPr>
          <w:b/>
          <w:bCs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D658A7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D658A7" w:rsidRDefault="00D658A7" w:rsidP="00D658A7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D658A7" w:rsidRPr="001F70DF" w:rsidRDefault="00D658A7" w:rsidP="00D658A7">
      <w:pPr>
        <w:pStyle w:val="11"/>
        <w:jc w:val="both"/>
        <w:rPr>
          <w:color w:val="000000"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D658A7" w:rsidRPr="005D6EBB" w:rsidRDefault="00D658A7" w:rsidP="00D658A7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D658A7" w:rsidRPr="005D6EBB" w:rsidRDefault="00D658A7" w:rsidP="00D658A7">
      <w:pPr>
        <w:pStyle w:val="11"/>
        <w:jc w:val="both"/>
        <w:rPr>
          <w:spacing w:val="-1"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D658A7" w:rsidRPr="005D6EBB" w:rsidRDefault="00D658A7" w:rsidP="00D658A7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</w:t>
      </w:r>
      <w:r w:rsidRPr="005D6EBB">
        <w:rPr>
          <w:color w:val="000000"/>
          <w:sz w:val="20"/>
          <w:szCs w:val="20"/>
        </w:rPr>
        <w:lastRenderedPageBreak/>
        <w:t>лицензирования, если такие требования предъявляются действующим законодательством Российской Федерации.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D658A7" w:rsidRPr="005D6EBB" w:rsidRDefault="00D658A7" w:rsidP="00D658A7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D658A7" w:rsidRPr="005D6EBB" w:rsidRDefault="00D658A7" w:rsidP="00D658A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D658A7" w:rsidRPr="005D6EBB" w:rsidRDefault="00D658A7" w:rsidP="00D658A7">
      <w:pPr>
        <w:pStyle w:val="11"/>
        <w:jc w:val="both"/>
        <w:rPr>
          <w:spacing w:val="-1"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D658A7" w:rsidRPr="005D6EBB" w:rsidRDefault="00D658A7" w:rsidP="00D658A7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 xml:space="preserve"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</w:t>
      </w:r>
      <w:r w:rsidRPr="005D6EBB">
        <w:rPr>
          <w:sz w:val="20"/>
          <w:szCs w:val="20"/>
        </w:rPr>
        <w:lastRenderedPageBreak/>
        <w:t>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D658A7" w:rsidRPr="005D6EBB" w:rsidRDefault="00D658A7" w:rsidP="00D658A7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658A7" w:rsidRPr="00DF6930" w:rsidRDefault="00D658A7" w:rsidP="00D658A7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D658A7" w:rsidRPr="005D6EBB" w:rsidRDefault="00D658A7" w:rsidP="00D658A7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D658A7" w:rsidRPr="005D6EBB" w:rsidRDefault="00D658A7" w:rsidP="00D658A7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D658A7" w:rsidRPr="005D6EBB" w:rsidRDefault="00D658A7" w:rsidP="00D658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D658A7" w:rsidRPr="005D6EBB" w:rsidRDefault="00D658A7" w:rsidP="00D658A7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D658A7" w:rsidRPr="005D6EBB" w:rsidRDefault="00D658A7" w:rsidP="00D658A7">
      <w:pPr>
        <w:pStyle w:val="11"/>
        <w:jc w:val="both"/>
        <w:rPr>
          <w:b/>
          <w:bCs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D658A7" w:rsidRPr="00FA567F" w:rsidRDefault="00D658A7" w:rsidP="00D658A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D658A7" w:rsidRPr="00FA567F" w:rsidRDefault="00D658A7" w:rsidP="00D658A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D658A7" w:rsidRPr="00B73205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D658A7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58A7" w:rsidRPr="005D6EBB" w:rsidRDefault="00D658A7" w:rsidP="00D658A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D658A7" w:rsidRPr="005D6EBB" w:rsidRDefault="00D658A7" w:rsidP="00D658A7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D658A7" w:rsidRPr="005D6EBB" w:rsidRDefault="00D658A7" w:rsidP="00D658A7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D658A7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D658A7" w:rsidRPr="005D6EBB" w:rsidRDefault="00D658A7" w:rsidP="004E1F0C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D658A7" w:rsidRPr="005D6EBB" w:rsidTr="004E1F0C">
        <w:trPr>
          <w:gridAfter w:val="1"/>
          <w:wAfter w:w="88" w:type="dxa"/>
        </w:trPr>
        <w:tc>
          <w:tcPr>
            <w:tcW w:w="9781" w:type="dxa"/>
            <w:gridSpan w:val="5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58A7" w:rsidRDefault="00D658A7" w:rsidP="00D658A7">
      <w:pPr>
        <w:pStyle w:val="11"/>
        <w:rPr>
          <w:sz w:val="20"/>
          <w:szCs w:val="20"/>
        </w:rPr>
      </w:pPr>
    </w:p>
    <w:p w:rsidR="00D64506" w:rsidRDefault="00D64506" w:rsidP="00D658A7">
      <w:pPr>
        <w:pStyle w:val="11"/>
        <w:rPr>
          <w:sz w:val="20"/>
          <w:szCs w:val="20"/>
        </w:rPr>
      </w:pPr>
    </w:p>
    <w:p w:rsidR="00D658A7" w:rsidRPr="005D6EBB" w:rsidRDefault="00D658A7" w:rsidP="00D658A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>Приложение №1</w:t>
      </w:r>
    </w:p>
    <w:p w:rsidR="00D658A7" w:rsidRPr="005D6EBB" w:rsidRDefault="00D658A7" w:rsidP="00D658A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D658A7" w:rsidRPr="005D6EBB" w:rsidRDefault="00D658A7" w:rsidP="00D658A7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D658A7" w:rsidRPr="005D6EBB" w:rsidRDefault="00D658A7" w:rsidP="00D658A7">
      <w:pPr>
        <w:pStyle w:val="11"/>
        <w:jc w:val="center"/>
        <w:rPr>
          <w:sz w:val="20"/>
          <w:szCs w:val="20"/>
        </w:rPr>
      </w:pPr>
    </w:p>
    <w:p w:rsidR="00D658A7" w:rsidRPr="001D59B9" w:rsidRDefault="009732DD" w:rsidP="001D59B9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 xml:space="preserve">Спецификация </w:t>
      </w:r>
      <w:r w:rsidRPr="00C7178C">
        <w:rPr>
          <w:b/>
          <w:bCs/>
          <w:sz w:val="20"/>
          <w:szCs w:val="20"/>
        </w:rPr>
        <w:t>на поставку модульной системы обработки, распределения и контроля ауди</w:t>
      </w:r>
      <w:proofErr w:type="gramStart"/>
      <w:r w:rsidRPr="00C7178C">
        <w:rPr>
          <w:b/>
          <w:bCs/>
          <w:sz w:val="20"/>
          <w:szCs w:val="20"/>
        </w:rPr>
        <w:t>о-</w:t>
      </w:r>
      <w:proofErr w:type="gramEnd"/>
      <w:r w:rsidRPr="00C7178C">
        <w:rPr>
          <w:b/>
          <w:bCs/>
          <w:sz w:val="20"/>
          <w:szCs w:val="20"/>
        </w:rPr>
        <w:t xml:space="preserve"> и видеосигналов</w:t>
      </w:r>
    </w:p>
    <w:tbl>
      <w:tblPr>
        <w:tblStyle w:val="ab"/>
        <w:tblW w:w="0" w:type="auto"/>
        <w:tblLayout w:type="fixed"/>
        <w:tblLook w:val="04A0"/>
      </w:tblPr>
      <w:tblGrid>
        <w:gridCol w:w="541"/>
        <w:gridCol w:w="1977"/>
        <w:gridCol w:w="851"/>
        <w:gridCol w:w="4961"/>
        <w:gridCol w:w="1241"/>
      </w:tblGrid>
      <w:tr w:rsidR="009732DD" w:rsidRPr="00C7178C" w:rsidTr="004E1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21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Кол-во,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10A">
              <w:rPr>
                <w:rFonts w:ascii="Times New Roman" w:hAnsi="Times New Roman"/>
                <w:b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178C">
              <w:rPr>
                <w:rFonts w:ascii="Times New Roman" w:hAnsi="Times New Roman"/>
                <w:b/>
                <w:sz w:val="16"/>
                <w:szCs w:val="16"/>
              </w:rPr>
              <w:t>Стоимость, руб. (в т.ч. НДС 18%)</w:t>
            </w:r>
          </w:p>
        </w:tc>
      </w:tr>
      <w:tr w:rsidR="009732DD" w:rsidRPr="00B1210A" w:rsidTr="004E1F0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9732DD" w:rsidRDefault="009732DD" w:rsidP="009732DD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Шасси для установки модулей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Корпус для установки в стандартную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рековую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стойку.</w:t>
            </w:r>
          </w:p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Содержит 20 слотов для плат конвертеров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1 слот для дополнительной карты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Network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Controller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Вентиляторы и блок питания включены в  комплект поставки.</w:t>
            </w:r>
          </w:p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Блок питания дополнительный, встраиваемый в корпус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</w:t>
            </w:r>
          </w:p>
          <w:p w:rsidR="009732DD" w:rsidRPr="00B1210A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Вход: 100-240В, 47-63 Гц, 500 Вт</w:t>
            </w:r>
          </w:p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 1: 12В, 28А, 336 Вт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номинальная</w:t>
            </w:r>
            <w:proofErr w:type="gramEnd"/>
          </w:p>
          <w:p w:rsidR="009732DD" w:rsidRPr="00B1210A" w:rsidRDefault="009732DD" w:rsidP="004E1F0C">
            <w:pPr>
              <w:ind w:left="-4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 2: -7.5V, 5А, 37.5 Вт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номинальная</w:t>
            </w:r>
            <w:proofErr w:type="gramEnd"/>
          </w:p>
          <w:p w:rsidR="009732DD" w:rsidRPr="00B1210A" w:rsidRDefault="009732DD" w:rsidP="004E1F0C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B1210A">
              <w:rPr>
                <w:rFonts w:ascii="Times New Roman" w:hAnsi="Times New Roman"/>
                <w:bCs/>
                <w:sz w:val="16"/>
                <w:szCs w:val="16"/>
              </w:rPr>
              <w:t>Синхронизатор-кейер</w:t>
            </w:r>
            <w:proofErr w:type="spellEnd"/>
            <w:r w:rsidRPr="00B1210A">
              <w:rPr>
                <w:rFonts w:ascii="Times New Roman" w:hAnsi="Times New Roman"/>
                <w:bCs/>
                <w:sz w:val="16"/>
                <w:szCs w:val="16"/>
              </w:rPr>
              <w:t xml:space="preserve"> для резервного тракта</w:t>
            </w:r>
          </w:p>
          <w:p w:rsidR="009732DD" w:rsidRPr="009732DD" w:rsidRDefault="009732DD" w:rsidP="004E1F0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_______________</w:t>
            </w:r>
          </w:p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Плата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UP/DOWN/CROSS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преобразования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форматов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1080p, 1080i, 720p, 480i, 576i 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Встроенный аудио / видео кадровым синхронизатором, 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16-канальный встроенный звуковой процессор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Процессором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цветокоррекции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видео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Функция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кейера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(поддержка сигналов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Fill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Key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Функция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логогенератора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(поддержка форматов TGA, GIF, PNG, BMP и JPG)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Входы видео: не менее 4-х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HD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SDI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Выходы видео: не менее 4-х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HD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-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SDI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Вход для опорного сигнала: не менее 1-ого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Вход для управления настройками платы – не менее 1-ого 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Ethernet</w:t>
            </w:r>
          </w:p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Поддержка автоматизации  через последовательный интерфейс RS-422 и / или GPI в ​​сочетании с прямым подключением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Ethernet</w:t>
            </w:r>
            <w:proofErr w:type="spellEnd"/>
            <w:r w:rsidRPr="00B1210A">
              <w:rPr>
                <w:rFonts w:ascii="Times New Roman" w:hAnsi="Times New Roman"/>
                <w:sz w:val="16"/>
                <w:szCs w:val="16"/>
              </w:rPr>
              <w:t xml:space="preserve"> (фишки для подключения GPI в комплекте)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Совместимость со стандартом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OpenGear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1210A">
              <w:rPr>
                <w:rFonts w:ascii="Times New Roman" w:hAnsi="Times New Roman" w:cs="Times New Roman"/>
                <w:sz w:val="16"/>
                <w:szCs w:val="16"/>
              </w:rPr>
              <w:t xml:space="preserve">Фрейм синхронизатор 3G/HD/SD-SDI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</w:t>
            </w:r>
            <w:r w:rsidRPr="00B121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9732DD" w:rsidRPr="00B1210A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Фрейм синхронизатор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SFS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-8622-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форматов: 480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576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720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1080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1080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pSF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1080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Задняя панель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AIC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AC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фрейм синхронизатор с 4-мя входами аналогового звука и 4-мя входами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AES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(фишки для подключения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аналогового звука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gramStart"/>
            <w:r w:rsidRPr="00B1210A">
              <w:rPr>
                <w:rFonts w:ascii="Times New Roman" w:hAnsi="Times New Roman"/>
                <w:sz w:val="16"/>
                <w:szCs w:val="16"/>
              </w:rPr>
              <w:t>комплекте</w:t>
            </w:r>
            <w:proofErr w:type="gramEnd"/>
            <w:r w:rsidRPr="00B1210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AES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BNC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разъема для подключения аудио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эмбедирования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деэмбедирования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конверсией частоты дискретизации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Вход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1 шт.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Выходы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– 2 шт.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Встроенные тестовый генератор в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потери внешнего сигнала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Автоматическое определение формата входа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Встроенный видеопроцессор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задержка до 28 кадров</w:t>
            </w:r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ab/>
              <w:t xml:space="preserve">Управление настройками платы через систему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</w:rPr>
              <w:t>Dashboard</w:t>
            </w:r>
            <w:proofErr w:type="spellEnd"/>
          </w:p>
          <w:p w:rsidR="009732DD" w:rsidRPr="00B1210A" w:rsidRDefault="009732DD" w:rsidP="004E1F0C">
            <w:pPr>
              <w:tabs>
                <w:tab w:val="left" w:pos="233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ab/>
              <w:t xml:space="preserve">Совместимость со стандартом </w:t>
            </w:r>
            <w:proofErr w:type="spellStart"/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9732DD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Конвертор</w:t>
            </w:r>
            <w:r w:rsidRPr="00B121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9732DD" w:rsidRPr="00B1210A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РАЗЪЕМЫ: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Видеовход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Переключение между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Видеовыход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Автоматическое переключение между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семи выходах, если не используется повышающая, понижающая, перекрестная конверсия или преобразование стандартов. 1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сквозной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Синхровход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Blackburst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TriSync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&amp;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Скорость передачи данных: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Автоматическое определение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Level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входе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Настройка и обновление: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Через высокоскоростной интерфейс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USB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2.0 (480 Мбит/с)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Регенерация сигнала: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СТАНДАРТЫ И ФОРМАТЫ: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Интерфейс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соответствии</w:t>
            </w:r>
            <w:proofErr w:type="gram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 стандартами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292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259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SMPTE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296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ITU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BT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.656 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ITU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BT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.601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Скорость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видеопотока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Видеоинтерфейс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позволяет переключаться между стандартным и высоким разрешениями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Частота выборки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-изображения: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4:2:2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Дискретизация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-звука: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Телевизионный стандарт (частота дискретизации 48 кГц, разрядность 24 бит)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Цветовое разрешение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4:2:2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Цветовое пространство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YUV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Автоматическое переключение 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SDI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Автоматический выбор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между стандартами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HD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3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SDI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proofErr w:type="spellStart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Форматы</w:t>
            </w:r>
            <w:proofErr w:type="spellEnd"/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SDI: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525i/59,94 NTSC; 625i/50 PAL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720p/50/59,94/60, 1080PsF/23,98/24/25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1080i/50/59,94/60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Форматы</w:t>
            </w: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 xml:space="preserve"> 2K: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2K DCI/23,98p/24p/25p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2K DCI/23,98PsF/24PsF; 2K 25PsF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Преобразование форматов: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Повышающая, понижающая и перекрестная конверсия, преобразование между NTSC и PAL</w:t>
            </w: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732DD" w:rsidRPr="00B1210A" w:rsidRDefault="009732DD" w:rsidP="004E1F0C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1210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Управление настройками: </w:t>
            </w:r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Через приложение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OpenGear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DashBoard</w:t>
            </w:r>
            <w:proofErr w:type="spellEnd"/>
            <w:r w:rsidRPr="00B1210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сетевого управления, с помощью мини-переключателей или порта USB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973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Усилитель-распределитель </w:t>
            </w: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 xml:space="preserve">Усилитель-распределитель с тремя независимыми входами 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HD</w:t>
            </w:r>
            <w:r w:rsidRPr="00B1210A">
              <w:rPr>
                <w:rStyle w:val="ad"/>
                <w:b w:val="0"/>
                <w:sz w:val="16"/>
                <w:szCs w:val="16"/>
              </w:rPr>
              <w:t>/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SD</w:t>
            </w:r>
            <w:r w:rsidRPr="00B1210A">
              <w:rPr>
                <w:rStyle w:val="ad"/>
                <w:b w:val="0"/>
                <w:sz w:val="16"/>
                <w:szCs w:val="16"/>
              </w:rPr>
              <w:t xml:space="preserve"> </w:t>
            </w:r>
            <w:r w:rsidRPr="00B1210A">
              <w:rPr>
                <w:rStyle w:val="ad"/>
                <w:b w:val="0"/>
                <w:sz w:val="16"/>
                <w:szCs w:val="16"/>
                <w:lang w:val="en-US"/>
              </w:rPr>
              <w:t>SDI</w:t>
            </w:r>
            <w:r w:rsidRPr="00B1210A">
              <w:rPr>
                <w:rStyle w:val="ad"/>
                <w:b w:val="0"/>
                <w:sz w:val="16"/>
                <w:szCs w:val="16"/>
              </w:rPr>
              <w:t>.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Один вход на 3 выхода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×3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Второй вход на 2 выхода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×2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</w:rPr>
              <w:t>Третий вход на 2 выхода  (1</w:t>
            </w:r>
            <w:r w:rsidRPr="00B1210A">
              <w:rPr>
                <w:rStyle w:val="ae"/>
                <w:rFonts w:eastAsia="Calibri"/>
                <w:b/>
                <w:sz w:val="16"/>
                <w:szCs w:val="16"/>
              </w:rPr>
              <w:t>×2</w:t>
            </w:r>
            <w:r w:rsidRPr="00B1210A">
              <w:rPr>
                <w:rStyle w:val="ad"/>
                <w:b w:val="0"/>
                <w:sz w:val="16"/>
                <w:szCs w:val="16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Усилитель-распределитель</w:t>
            </w:r>
          </w:p>
          <w:p w:rsidR="009732DD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9732DD" w:rsidRPr="009732DD" w:rsidRDefault="009732DD" w:rsidP="004E1F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2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val="en-US" w:eastAsia="en-US"/>
              </w:rPr>
              <w:t>SEA</w:t>
            </w:r>
            <w:r w:rsidRPr="00B1210A">
              <w:rPr>
                <w:sz w:val="16"/>
                <w:szCs w:val="16"/>
                <w:lang w:eastAsia="en-US"/>
              </w:rPr>
              <w:t>-8803-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Усилитель-распределитель с одним входом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HD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/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SD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SDI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.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rStyle w:val="ad"/>
                <w:b w:val="0"/>
                <w:sz w:val="16"/>
                <w:szCs w:val="16"/>
                <w:lang w:eastAsia="en-US"/>
              </w:rPr>
            </w:pP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 xml:space="preserve">Задняя панель – </w:t>
            </w:r>
            <w:r w:rsidRPr="00B1210A">
              <w:rPr>
                <w:rStyle w:val="ad"/>
                <w:b w:val="0"/>
                <w:sz w:val="16"/>
                <w:szCs w:val="16"/>
                <w:lang w:val="en-US" w:eastAsia="en-US"/>
              </w:rPr>
              <w:t>R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2: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Один вход на 8 выходов (1</w:t>
            </w:r>
            <w:r w:rsidRPr="00B1210A">
              <w:rPr>
                <w:rStyle w:val="ae"/>
                <w:rFonts w:eastAsia="Calibri"/>
                <w:sz w:val="16"/>
                <w:szCs w:val="16"/>
                <w:lang w:eastAsia="en-US"/>
              </w:rPr>
              <w:t>×8</w:t>
            </w:r>
            <w:r w:rsidRPr="00B1210A">
              <w:rPr>
                <w:rStyle w:val="ad"/>
                <w:b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2F71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 xml:space="preserve">Усилитель-распределитель </w:t>
            </w:r>
            <w:r w:rsidR="002F71B4">
              <w:rPr>
                <w:rFonts w:ascii="Times New Roman" w:hAnsi="Times New Roman"/>
                <w:sz w:val="16"/>
                <w:szCs w:val="16"/>
              </w:rPr>
              <w:t>(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>1 в 8</w:t>
            </w:r>
            <w:r w:rsidR="002F71B4">
              <w:rPr>
                <w:rFonts w:ascii="Times New Roman" w:hAnsi="Times New Roman"/>
                <w:sz w:val="16"/>
                <w:szCs w:val="16"/>
              </w:rPr>
              <w:t>)</w:t>
            </w:r>
            <w:r w:rsidRPr="00B121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  <w:r w:rsidRPr="00B1210A">
              <w:rPr>
                <w:rFonts w:ascii="Times New Roman" w:hAnsi="Times New Roman"/>
                <w:sz w:val="16"/>
                <w:szCs w:val="16"/>
              </w:rPr>
              <w:t>1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Плата усиления-ра</w:t>
            </w:r>
            <w:r>
              <w:rPr>
                <w:sz w:val="16"/>
                <w:szCs w:val="16"/>
                <w:lang w:eastAsia="en-US"/>
              </w:rPr>
              <w:t>с</w:t>
            </w:r>
            <w:r w:rsidRPr="00B1210A">
              <w:rPr>
                <w:sz w:val="16"/>
                <w:szCs w:val="16"/>
                <w:lang w:eastAsia="en-US"/>
              </w:rPr>
              <w:t xml:space="preserve">пределения </w:t>
            </w:r>
            <w:proofErr w:type="spellStart"/>
            <w:proofErr w:type="gramStart"/>
            <w:r w:rsidRPr="00B1210A">
              <w:rPr>
                <w:sz w:val="16"/>
                <w:szCs w:val="16"/>
                <w:lang w:eastAsia="en-US"/>
              </w:rPr>
              <w:t>видео-сигналов</w:t>
            </w:r>
            <w:proofErr w:type="spellEnd"/>
            <w:proofErr w:type="gramEnd"/>
            <w:r w:rsidRPr="00B1210A">
              <w:rPr>
                <w:sz w:val="16"/>
                <w:szCs w:val="16"/>
                <w:lang w:eastAsia="en-US"/>
              </w:rPr>
              <w:t xml:space="preserve"> 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Формат: CVBS 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Вход: не менее 1-ого CVBS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Выходы: не менее 8-ми CVBS 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Поддержка распределения трехуровневой синхронизации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Дифференциальный вход для контура заземления 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Регулировка усиления  не менее ± 3 дБ 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>Задержка распространения  не более  26ns</w:t>
            </w:r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Управление настройками платы через систему </w:t>
            </w:r>
            <w:proofErr w:type="spellStart"/>
            <w:r w:rsidRPr="00B1210A">
              <w:rPr>
                <w:sz w:val="16"/>
                <w:szCs w:val="16"/>
                <w:lang w:eastAsia="en-US"/>
              </w:rPr>
              <w:t>Dashboard</w:t>
            </w:r>
            <w:proofErr w:type="spellEnd"/>
          </w:p>
          <w:p w:rsidR="009732DD" w:rsidRPr="00B1210A" w:rsidRDefault="009732DD" w:rsidP="004E1F0C">
            <w:pPr>
              <w:pStyle w:val="ac"/>
              <w:spacing w:before="0" w:beforeAutospacing="0" w:after="0" w:afterAutospacing="0"/>
              <w:rPr>
                <w:b/>
                <w:sz w:val="16"/>
                <w:szCs w:val="16"/>
                <w:lang w:eastAsia="en-US"/>
              </w:rPr>
            </w:pPr>
            <w:r w:rsidRPr="00B1210A">
              <w:rPr>
                <w:sz w:val="16"/>
                <w:szCs w:val="16"/>
                <w:lang w:eastAsia="en-US"/>
              </w:rPr>
              <w:t xml:space="preserve">Совместимость со стандартом </w:t>
            </w:r>
            <w:proofErr w:type="spellStart"/>
            <w:r w:rsidRPr="00B1210A">
              <w:rPr>
                <w:sz w:val="16"/>
                <w:szCs w:val="16"/>
                <w:lang w:eastAsia="en-US"/>
              </w:rPr>
              <w:t>OpenGear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DD" w:rsidRPr="00B1210A" w:rsidTr="004E1F0C">
        <w:trPr>
          <w:trHeight w:val="55"/>
        </w:trPr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DD" w:rsidRPr="00C7178C" w:rsidRDefault="009732DD" w:rsidP="004E1F0C">
            <w:pPr>
              <w:pStyle w:val="ac"/>
              <w:spacing w:before="0" w:beforeAutospacing="0" w:after="0" w:afterAutospacing="0"/>
              <w:jc w:val="right"/>
              <w:rPr>
                <w:b/>
                <w:sz w:val="16"/>
                <w:szCs w:val="16"/>
                <w:lang w:eastAsia="en-US"/>
              </w:rPr>
            </w:pPr>
            <w:r w:rsidRPr="00C7178C">
              <w:rPr>
                <w:b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DD" w:rsidRPr="00B1210A" w:rsidRDefault="009732DD" w:rsidP="004E1F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32DD" w:rsidRDefault="009732DD" w:rsidP="00D658A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D658A7" w:rsidRPr="005D6EBB" w:rsidRDefault="00D658A7" w:rsidP="00D658A7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D658A7" w:rsidRPr="005D6EBB" w:rsidRDefault="00D658A7" w:rsidP="00D658A7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D658A7" w:rsidRPr="005D6EBB" w:rsidRDefault="00D658A7" w:rsidP="00D658A7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 xml:space="preserve">санкций, в том числе неустойки, штрафа, за задержку оплаты со стороны Заказчика до 31 </w:t>
      </w:r>
      <w:r w:rsidR="009732DD">
        <w:rPr>
          <w:rFonts w:ascii="Times New Roman" w:hAnsi="Times New Roman"/>
          <w:bCs/>
          <w:sz w:val="20"/>
          <w:szCs w:val="20"/>
        </w:rPr>
        <w:t>января</w:t>
      </w:r>
      <w:r w:rsidRPr="005D6EBB">
        <w:rPr>
          <w:rFonts w:ascii="Times New Roman" w:hAnsi="Times New Roman"/>
          <w:bCs/>
          <w:sz w:val="20"/>
          <w:szCs w:val="20"/>
        </w:rPr>
        <w:t xml:space="preserve"> 201</w:t>
      </w:r>
      <w:r w:rsidR="009732DD">
        <w:rPr>
          <w:rFonts w:ascii="Times New Roman" w:hAnsi="Times New Roman"/>
          <w:bCs/>
          <w:sz w:val="20"/>
          <w:szCs w:val="20"/>
        </w:rPr>
        <w:t>9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D658A7" w:rsidRPr="005D6EBB" w:rsidRDefault="00D658A7" w:rsidP="00D658A7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D658A7" w:rsidRPr="005D6EBB" w:rsidRDefault="00D658A7" w:rsidP="00D658A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D658A7" w:rsidRPr="005D6EBB" w:rsidRDefault="00D658A7" w:rsidP="00D658A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D658A7" w:rsidRPr="005D6EBB" w:rsidRDefault="00D658A7" w:rsidP="00D658A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D658A7" w:rsidRPr="005D6EBB" w:rsidRDefault="00D658A7" w:rsidP="00D658A7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D658A7" w:rsidRPr="005D6EBB" w:rsidRDefault="00D658A7" w:rsidP="00D6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</w:t>
      </w:r>
      <w:r w:rsidR="009732DD">
        <w:rPr>
          <w:rFonts w:ascii="Times New Roman" w:hAnsi="Times New Roman"/>
          <w:sz w:val="20"/>
          <w:szCs w:val="20"/>
        </w:rPr>
        <w:t>7</w:t>
      </w:r>
      <w:r w:rsidRPr="00B91B19">
        <w:rPr>
          <w:rFonts w:ascii="Times New Roman" w:hAnsi="Times New Roman"/>
          <w:sz w:val="20"/>
          <w:szCs w:val="20"/>
        </w:rPr>
        <w:t xml:space="preserve">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D658A7" w:rsidRPr="005D6EBB" w:rsidRDefault="00D658A7" w:rsidP="00D65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D658A7" w:rsidRPr="005D6EBB" w:rsidRDefault="00D658A7" w:rsidP="00D658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D658A7" w:rsidRPr="0000195A" w:rsidRDefault="00D658A7" w:rsidP="00D658A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 xml:space="preserve"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</w:t>
      </w:r>
      <w:r w:rsidRPr="005D6EBB">
        <w:rPr>
          <w:rFonts w:ascii="Times New Roman" w:hAnsi="Times New Roman"/>
          <w:sz w:val="20"/>
          <w:szCs w:val="20"/>
        </w:rPr>
        <w:lastRenderedPageBreak/>
        <w:t>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D658A7" w:rsidRPr="005D6EBB" w:rsidTr="004E1F0C">
        <w:tc>
          <w:tcPr>
            <w:tcW w:w="484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D658A7" w:rsidRPr="005D6EBB" w:rsidRDefault="00D658A7" w:rsidP="004E1F0C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D658A7" w:rsidRPr="005D6EBB" w:rsidRDefault="00D658A7" w:rsidP="00D658A7">
      <w:pPr>
        <w:pStyle w:val="11"/>
        <w:jc w:val="both"/>
        <w:rPr>
          <w:sz w:val="20"/>
          <w:szCs w:val="20"/>
        </w:rPr>
      </w:pPr>
    </w:p>
    <w:p w:rsidR="0059251F" w:rsidRDefault="0059251F"/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F03A6"/>
    <w:multiLevelType w:val="hybridMultilevel"/>
    <w:tmpl w:val="6F4E7AAE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53A61"/>
    <w:multiLevelType w:val="hybridMultilevel"/>
    <w:tmpl w:val="A1001EA6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658A7"/>
    <w:rsid w:val="000C667B"/>
    <w:rsid w:val="00133B34"/>
    <w:rsid w:val="00160BDE"/>
    <w:rsid w:val="00195853"/>
    <w:rsid w:val="001D59B9"/>
    <w:rsid w:val="00244001"/>
    <w:rsid w:val="002605F7"/>
    <w:rsid w:val="002F71B4"/>
    <w:rsid w:val="0033124B"/>
    <w:rsid w:val="00441744"/>
    <w:rsid w:val="00483BDE"/>
    <w:rsid w:val="004D4F6A"/>
    <w:rsid w:val="005574FE"/>
    <w:rsid w:val="005639AA"/>
    <w:rsid w:val="0059251F"/>
    <w:rsid w:val="005B32E1"/>
    <w:rsid w:val="006B18A2"/>
    <w:rsid w:val="00725321"/>
    <w:rsid w:val="0075725B"/>
    <w:rsid w:val="007C35FA"/>
    <w:rsid w:val="007D516B"/>
    <w:rsid w:val="00841122"/>
    <w:rsid w:val="009732DD"/>
    <w:rsid w:val="009D5D4F"/>
    <w:rsid w:val="009D6F78"/>
    <w:rsid w:val="00A52FD2"/>
    <w:rsid w:val="00AA29E6"/>
    <w:rsid w:val="00AE47EA"/>
    <w:rsid w:val="00B73BAD"/>
    <w:rsid w:val="00C24A01"/>
    <w:rsid w:val="00C7178C"/>
    <w:rsid w:val="00CE25AC"/>
    <w:rsid w:val="00D64506"/>
    <w:rsid w:val="00D658A7"/>
    <w:rsid w:val="00DC2C1E"/>
    <w:rsid w:val="00EC2C86"/>
    <w:rsid w:val="00F7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A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58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8A7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658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658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D658A7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D65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D6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58A7"/>
    <w:pPr>
      <w:ind w:left="720"/>
      <w:contextualSpacing/>
    </w:pPr>
    <w:rPr>
      <w:lang w:eastAsia="ru-RU"/>
    </w:rPr>
  </w:style>
  <w:style w:type="table" w:styleId="ab">
    <w:name w:val="Table Grid"/>
    <w:basedOn w:val="a1"/>
    <w:uiPriority w:val="59"/>
    <w:rsid w:val="00D6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73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C7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7178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C7178C"/>
    <w:rPr>
      <w:b/>
      <w:bCs/>
    </w:rPr>
  </w:style>
  <w:style w:type="character" w:styleId="ae">
    <w:name w:val="Emphasis"/>
    <w:basedOn w:val="a0"/>
    <w:uiPriority w:val="20"/>
    <w:qFormat/>
    <w:rsid w:val="00C7178C"/>
    <w:rPr>
      <w:i/>
      <w:iCs/>
    </w:rPr>
  </w:style>
  <w:style w:type="character" w:styleId="af">
    <w:name w:val="annotation reference"/>
    <w:basedOn w:val="a0"/>
    <w:uiPriority w:val="99"/>
    <w:semiHidden/>
    <w:unhideWhenUsed/>
    <w:rsid w:val="0019585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585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5853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9585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95853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95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5279</Words>
  <Characters>30093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25</cp:revision>
  <dcterms:created xsi:type="dcterms:W3CDTF">2018-10-29T11:17:00Z</dcterms:created>
  <dcterms:modified xsi:type="dcterms:W3CDTF">2018-10-29T13:56:00Z</dcterms:modified>
</cp:coreProperties>
</file>